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9E" w:rsidRDefault="0019649E">
      <w:pPr>
        <w:bidi/>
      </w:pPr>
    </w:p>
    <w:tbl>
      <w:tblPr>
        <w:tblStyle w:val="TableGrid"/>
        <w:tblpPr w:leftFromText="180" w:rightFromText="180" w:vertAnchor="text" w:tblpY="1"/>
        <w:tblOverlap w:val="never"/>
        <w:bidiVisual/>
        <w:tblW w:w="8484" w:type="dxa"/>
        <w:tblLayout w:type="fixed"/>
        <w:tblLook w:val="04A0" w:firstRow="1" w:lastRow="0" w:firstColumn="1" w:lastColumn="0" w:noHBand="0" w:noVBand="1"/>
      </w:tblPr>
      <w:tblGrid>
        <w:gridCol w:w="6234"/>
        <w:gridCol w:w="1440"/>
        <w:gridCol w:w="810"/>
      </w:tblGrid>
      <w:tr w:rsidR="0019649E" w:rsidTr="001D4022">
        <w:trPr>
          <w:cantSplit/>
          <w:trHeight w:val="886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9649E" w:rsidRPr="0019649E" w:rsidRDefault="0019649E" w:rsidP="0019649E">
            <w:pPr>
              <w:bidi/>
              <w:rPr>
                <w:rFonts w:cs="B Nazanin" w:hint="cs"/>
                <w:rtl/>
              </w:rPr>
            </w:pPr>
          </w:p>
          <w:p w:rsidR="0019649E" w:rsidRPr="0019649E" w:rsidRDefault="0019649E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برنامه سه ترمی کارشناسی ارشد دانش اجتماعی مسلمین(علوم اجتماعی)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19649E" w:rsidRPr="0019649E" w:rsidRDefault="0019649E" w:rsidP="0019649E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9649E" w:rsidRPr="0019649E" w:rsidRDefault="0019649E" w:rsidP="0019649E">
            <w:pPr>
              <w:bidi/>
              <w:rPr>
                <w:rFonts w:cs="B Nazanin"/>
                <w:rtl/>
              </w:rPr>
            </w:pPr>
          </w:p>
        </w:tc>
      </w:tr>
      <w:tr w:rsidR="004051BD" w:rsidTr="001D4022">
        <w:trPr>
          <w:cantSplit/>
          <w:trHeight w:val="44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b/>
                <w:bCs/>
                <w:sz w:val="32"/>
                <w:szCs w:val="32"/>
                <w:rtl/>
              </w:rPr>
              <w:t>ترم</w:t>
            </w:r>
            <w:r w:rsidRPr="0019649E">
              <w:rPr>
                <w:rFonts w:cs="B Nazanin" w:hint="cs"/>
                <w:rtl/>
              </w:rPr>
              <w:t xml:space="preserve"> </w:t>
            </w:r>
            <w:r w:rsidRPr="0019649E">
              <w:rPr>
                <w:rFonts w:cs="B Nazanin" w:hint="cs"/>
                <w:b/>
                <w:bCs/>
                <w:sz w:val="32"/>
                <w:szCs w:val="32"/>
                <w:rtl/>
              </w:rPr>
              <w:t>اول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</w:p>
        </w:tc>
      </w:tr>
      <w:tr w:rsidR="004051BD" w:rsidTr="001D4022">
        <w:trPr>
          <w:cantSplit/>
          <w:trHeight w:val="463"/>
        </w:trPr>
        <w:tc>
          <w:tcPr>
            <w:tcW w:w="6234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4051BD" w:rsidRPr="0019649E" w:rsidRDefault="004051BD" w:rsidP="00B2234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9649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4051BD" w:rsidRPr="0019649E" w:rsidRDefault="004051BD" w:rsidP="00B2234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9649E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4051BD" w:rsidRPr="0019649E" w:rsidRDefault="004051BD" w:rsidP="00B223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649E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آشنایی با علوم عقلی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49E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آشنایی با علوم نقلی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9649E">
              <w:rPr>
                <w:rFonts w:cs="B Nazanin" w:hint="cs"/>
                <w:sz w:val="20"/>
                <w:szCs w:val="20"/>
                <w:rtl/>
              </w:rPr>
              <w:t>آشنایی با متون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جبرانی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19649E">
              <w:rPr>
                <w:rFonts w:cs="B Nazanin" w:hint="cs"/>
                <w:sz w:val="20"/>
                <w:szCs w:val="20"/>
                <w:rtl/>
              </w:rPr>
              <w:t>بررسی نقد و مکاتب ونظریه‌های جامعه‌شناسی 1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روش‌های تحقیق در علوم اجتماعی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اندیشه اجتماعی در منابع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27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جمع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051BD" w:rsidTr="001D4022">
        <w:trPr>
          <w:cantSplit/>
          <w:trHeight w:val="607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B22345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9649E">
              <w:rPr>
                <w:rFonts w:cs="B Nazanin" w:hint="cs"/>
                <w:b/>
                <w:bCs/>
                <w:sz w:val="32"/>
                <w:szCs w:val="32"/>
                <w:rtl/>
              </w:rPr>
              <w:t>ترم دوم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051BD" w:rsidTr="001D4022">
        <w:trPr>
          <w:cantSplit/>
          <w:trHeight w:val="227"/>
        </w:trPr>
        <w:tc>
          <w:tcPr>
            <w:tcW w:w="6234" w:type="dxa"/>
            <w:tcBorders>
              <w:top w:val="single" w:sz="4" w:space="0" w:color="auto"/>
            </w:tcBorders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sz w:val="20"/>
                <w:szCs w:val="20"/>
                <w:rtl/>
              </w:rPr>
              <w:t>بررسی نقد و مکاتب ونظریه‌های جامعه‌شناسی 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19649E">
              <w:rPr>
                <w:rFonts w:cs="B Nazanin" w:hint="cs"/>
                <w:sz w:val="16"/>
                <w:szCs w:val="16"/>
                <w:rtl/>
              </w:rPr>
              <w:t>بررسی نقد و مکاتب ونظریه‌های جامعه‌شناسی 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63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روش‌های تحقیق علوم اجتماعی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فلسفه علوم اجتماعی تطبیقی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نظریه‌های اجتماعی مسلمین 1 تا سید جمال‌الدین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جامعه‌شناسی تاریخی ایران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اختیاری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 xml:space="preserve">جامعه‌شناسی جنبش‌های اسلامی 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اختیاری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جمع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</w:p>
        </w:tc>
      </w:tr>
      <w:tr w:rsidR="004051BD" w:rsidTr="001D4022">
        <w:trPr>
          <w:cantSplit/>
          <w:trHeight w:val="589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B22345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9649E">
              <w:rPr>
                <w:rFonts w:cs="B Nazanin" w:hint="cs"/>
                <w:b/>
                <w:bCs/>
                <w:sz w:val="32"/>
                <w:szCs w:val="32"/>
                <w:rtl/>
              </w:rPr>
              <w:t>ترم سوم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051BD" w:rsidTr="001D4022">
        <w:trPr>
          <w:cantSplit/>
          <w:trHeight w:val="227"/>
        </w:trPr>
        <w:tc>
          <w:tcPr>
            <w:tcW w:w="6234" w:type="dxa"/>
            <w:tcBorders>
              <w:top w:val="single" w:sz="4" w:space="0" w:color="auto"/>
            </w:tcBorders>
          </w:tcPr>
          <w:p w:rsidR="004051BD" w:rsidRPr="0019649E" w:rsidRDefault="004051BD" w:rsidP="00B22345">
            <w:pPr>
              <w:bidi/>
              <w:rPr>
                <w:rFonts w:cs="B Nazanin"/>
                <w:b/>
                <w:bCs/>
                <w:rtl/>
              </w:rPr>
            </w:pPr>
            <w:r w:rsidRPr="0019649E">
              <w:rPr>
                <w:rFonts w:cs="B Nazanin" w:hint="cs"/>
                <w:rtl/>
              </w:rPr>
              <w:t>نظریه‌های اجتماعی مسلمین 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649E">
              <w:rPr>
                <w:rFonts w:cs="B Nazanin" w:hint="cs"/>
                <w:sz w:val="16"/>
                <w:szCs w:val="16"/>
                <w:rtl/>
              </w:rPr>
              <w:t>نظریه‌های اجتماعی مسلمین 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الزامی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جامعه‌شناسی کشورهای اسلامی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اختیاری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b/>
                <w:bCs/>
                <w:rtl/>
              </w:rPr>
            </w:pPr>
            <w:r w:rsidRPr="0019649E">
              <w:rPr>
                <w:rFonts w:cs="B Nazanin" w:hint="cs"/>
                <w:rtl/>
              </w:rPr>
              <w:t>اسلام</w:t>
            </w:r>
            <w:r w:rsidRPr="0019649E">
              <w:rPr>
                <w:rFonts w:cs="B Nazanin" w:hint="cs"/>
                <w:b/>
                <w:bCs/>
                <w:rtl/>
              </w:rPr>
              <w:t xml:space="preserve"> </w:t>
            </w:r>
            <w:r w:rsidRPr="0019649E">
              <w:rPr>
                <w:rFonts w:cs="B Nazanin" w:hint="cs"/>
                <w:rtl/>
              </w:rPr>
              <w:t>در</w:t>
            </w:r>
            <w:r w:rsidRPr="0019649E">
              <w:rPr>
                <w:rFonts w:cs="B Nazanin" w:hint="cs"/>
                <w:b/>
                <w:bCs/>
                <w:rtl/>
              </w:rPr>
              <w:t xml:space="preserve"> </w:t>
            </w:r>
            <w:r w:rsidRPr="0019649E">
              <w:rPr>
                <w:rFonts w:cs="B Nazanin" w:hint="cs"/>
                <w:rtl/>
              </w:rPr>
              <w:t>متون</w:t>
            </w:r>
            <w:r w:rsidRPr="0019649E">
              <w:rPr>
                <w:rFonts w:cs="B Nazanin" w:hint="cs"/>
                <w:b/>
                <w:bCs/>
                <w:rtl/>
              </w:rPr>
              <w:t xml:space="preserve"> </w:t>
            </w:r>
            <w:r w:rsidRPr="0019649E">
              <w:rPr>
                <w:rFonts w:cs="B Nazanin" w:hint="cs"/>
                <w:rtl/>
              </w:rPr>
              <w:t>غربی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jc w:val="center"/>
              <w:rPr>
                <w:rFonts w:cs="B Nazanin"/>
              </w:rPr>
            </w:pPr>
            <w:r w:rsidRPr="0019649E">
              <w:rPr>
                <w:rFonts w:cs="B Nazanin" w:hint="cs"/>
                <w:rtl/>
                <w:lang w:bidi="fa-IR"/>
              </w:rPr>
              <w:t>اختیاری</w:t>
            </w:r>
          </w:p>
        </w:tc>
      </w:tr>
      <w:tr w:rsidR="004051BD" w:rsidTr="001D4022">
        <w:trPr>
          <w:cantSplit/>
          <w:trHeight w:val="445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</w:rPr>
              <w:t>بررسی و نقد جامعه‌شناسی علم و معرفت</w:t>
            </w:r>
          </w:p>
        </w:tc>
        <w:tc>
          <w:tcPr>
            <w:tcW w:w="144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19649E">
            <w:pPr>
              <w:bidi/>
              <w:jc w:val="center"/>
              <w:rPr>
                <w:rFonts w:cs="B Nazanin"/>
                <w:rtl/>
              </w:rPr>
            </w:pPr>
            <w:r w:rsidRPr="0019649E">
              <w:rPr>
                <w:rFonts w:cs="B Nazanin" w:hint="cs"/>
                <w:rtl/>
                <w:lang w:bidi="fa-IR"/>
              </w:rPr>
              <w:t>اختیاری</w:t>
            </w:r>
          </w:p>
        </w:tc>
      </w:tr>
      <w:tr w:rsidR="004051BD" w:rsidTr="001D4022">
        <w:trPr>
          <w:cantSplit/>
          <w:trHeight w:val="436"/>
        </w:trPr>
        <w:tc>
          <w:tcPr>
            <w:tcW w:w="6234" w:type="dxa"/>
          </w:tcPr>
          <w:p w:rsidR="004051BD" w:rsidRPr="0019649E" w:rsidRDefault="004051BD" w:rsidP="00B22345">
            <w:pPr>
              <w:bidi/>
              <w:rPr>
                <w:rFonts w:asciiTheme="minorBidi" w:hAnsiTheme="minorBidi" w:cs="B Nazanin"/>
                <w:rtl/>
              </w:rPr>
            </w:pPr>
            <w:r w:rsidRPr="0019649E">
              <w:rPr>
                <w:rFonts w:asciiTheme="minorBidi" w:hAnsiTheme="minorBidi" w:cs="B Nazanin" w:hint="cs"/>
                <w:rtl/>
              </w:rPr>
              <w:t>جمع</w:t>
            </w:r>
          </w:p>
        </w:tc>
        <w:tc>
          <w:tcPr>
            <w:tcW w:w="1440" w:type="dxa"/>
          </w:tcPr>
          <w:p w:rsidR="004051BD" w:rsidRPr="0019649E" w:rsidRDefault="004051BD" w:rsidP="00B22345">
            <w:pPr>
              <w:bidi/>
              <w:rPr>
                <w:rFonts w:cs="B Nazanin"/>
                <w:rtl/>
              </w:rPr>
            </w:pPr>
          </w:p>
        </w:tc>
        <w:tc>
          <w:tcPr>
            <w:tcW w:w="810" w:type="dxa"/>
          </w:tcPr>
          <w:p w:rsidR="004051BD" w:rsidRPr="0019649E" w:rsidRDefault="004051BD" w:rsidP="00B2234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7C04DE" w:rsidRDefault="00B22345" w:rsidP="004D68DE">
      <w:pPr>
        <w:bidi/>
      </w:pPr>
      <w:bookmarkStart w:id="0" w:name="_GoBack"/>
      <w:bookmarkEnd w:id="0"/>
      <w:r>
        <w:br w:type="textWrapping" w:clear="all"/>
      </w:r>
    </w:p>
    <w:sectPr w:rsidR="007C04DE" w:rsidSect="004D68D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83" w:rsidRDefault="000A0983" w:rsidP="00B22345">
      <w:pPr>
        <w:spacing w:after="0" w:line="240" w:lineRule="auto"/>
      </w:pPr>
      <w:r>
        <w:separator/>
      </w:r>
    </w:p>
  </w:endnote>
  <w:endnote w:type="continuationSeparator" w:id="0">
    <w:p w:rsidR="000A0983" w:rsidRDefault="000A0983" w:rsidP="00B2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83" w:rsidRDefault="000A0983" w:rsidP="00B22345">
      <w:pPr>
        <w:spacing w:after="0" w:line="240" w:lineRule="auto"/>
      </w:pPr>
      <w:r>
        <w:separator/>
      </w:r>
    </w:p>
  </w:footnote>
  <w:footnote w:type="continuationSeparator" w:id="0">
    <w:p w:rsidR="000A0983" w:rsidRDefault="000A0983" w:rsidP="00B2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DE"/>
    <w:rsid w:val="00082399"/>
    <w:rsid w:val="000846BA"/>
    <w:rsid w:val="000A0983"/>
    <w:rsid w:val="00106991"/>
    <w:rsid w:val="00110136"/>
    <w:rsid w:val="0019649E"/>
    <w:rsid w:val="001D4022"/>
    <w:rsid w:val="00230F52"/>
    <w:rsid w:val="00345B00"/>
    <w:rsid w:val="0036003F"/>
    <w:rsid w:val="003B59C1"/>
    <w:rsid w:val="003B6260"/>
    <w:rsid w:val="004051BD"/>
    <w:rsid w:val="00451388"/>
    <w:rsid w:val="0049502E"/>
    <w:rsid w:val="004D68DE"/>
    <w:rsid w:val="004E6E25"/>
    <w:rsid w:val="004F2867"/>
    <w:rsid w:val="00521283"/>
    <w:rsid w:val="006E2C2B"/>
    <w:rsid w:val="007025A3"/>
    <w:rsid w:val="007B1221"/>
    <w:rsid w:val="007C04DE"/>
    <w:rsid w:val="007C0938"/>
    <w:rsid w:val="007C5165"/>
    <w:rsid w:val="007D0A72"/>
    <w:rsid w:val="00823A71"/>
    <w:rsid w:val="00837FFB"/>
    <w:rsid w:val="00885E84"/>
    <w:rsid w:val="00A319A4"/>
    <w:rsid w:val="00B22345"/>
    <w:rsid w:val="00B919B8"/>
    <w:rsid w:val="00BD48BB"/>
    <w:rsid w:val="00E30A1F"/>
    <w:rsid w:val="00E62406"/>
    <w:rsid w:val="00E642DF"/>
    <w:rsid w:val="00E65347"/>
    <w:rsid w:val="00E762B6"/>
    <w:rsid w:val="00E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45"/>
  </w:style>
  <w:style w:type="paragraph" w:styleId="Footer">
    <w:name w:val="footer"/>
    <w:basedOn w:val="Normal"/>
    <w:link w:val="FooterChar"/>
    <w:uiPriority w:val="99"/>
    <w:unhideWhenUsed/>
    <w:rsid w:val="00B2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45"/>
  </w:style>
  <w:style w:type="paragraph" w:styleId="Footer">
    <w:name w:val="footer"/>
    <w:basedOn w:val="Normal"/>
    <w:link w:val="FooterChar"/>
    <w:uiPriority w:val="99"/>
    <w:unhideWhenUsed/>
    <w:rsid w:val="00B22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6213-D9EE-4254-95B7-9DFDE98F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عبدالمجید محمدی ده بزرگی</dc:creator>
  <cp:keywords/>
  <dc:description/>
  <cp:lastModifiedBy>FAFA</cp:lastModifiedBy>
  <cp:revision>12</cp:revision>
  <cp:lastPrinted>2025-05-19T10:51:00Z</cp:lastPrinted>
  <dcterms:created xsi:type="dcterms:W3CDTF">2025-05-19T10:49:00Z</dcterms:created>
  <dcterms:modified xsi:type="dcterms:W3CDTF">2025-09-09T05:30:00Z</dcterms:modified>
</cp:coreProperties>
</file>